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36"/>
          <w:szCs w:val="36"/>
          <w:lang w:eastAsia="ru-RU"/>
        </w:rPr>
      </w:pPr>
      <w:r w:rsidRPr="0022286F">
        <w:rPr>
          <w:rFonts w:ascii="Verdana" w:eastAsia="Times New Roman" w:hAnsi="Verdana" w:cs="Times New Roman"/>
          <w:b/>
          <w:bCs/>
          <w:sz w:val="36"/>
          <w:szCs w:val="36"/>
          <w:lang w:eastAsia="ru-RU"/>
        </w:rPr>
        <w:t>Хабаровский край</w:t>
      </w:r>
    </w:p>
    <w:p w:rsidR="0022286F" w:rsidRPr="0022286F" w:rsidRDefault="0022286F" w:rsidP="0022286F">
      <w:pPr>
        <w:spacing w:after="0" w:line="240" w:lineRule="auto"/>
        <w:rPr>
          <w:rFonts w:ascii="Verdana" w:eastAsia="Times New Roman" w:hAnsi="Verdana" w:cs="Times New Roman"/>
          <w:sz w:val="20"/>
          <w:szCs w:val="20"/>
          <w:lang w:eastAsia="ru-RU"/>
        </w:rPr>
      </w:pPr>
    </w:p>
    <w:p w:rsidR="0022286F" w:rsidRPr="0022286F" w:rsidRDefault="0022286F" w:rsidP="0022286F">
      <w:pPr>
        <w:spacing w:after="0" w:line="240" w:lineRule="auto"/>
        <w:jc w:val="center"/>
        <w:rPr>
          <w:rFonts w:ascii="Verdana" w:eastAsia="Times New Roman" w:hAnsi="Verdana" w:cs="Times New Roman"/>
          <w:sz w:val="20"/>
          <w:szCs w:val="20"/>
          <w:lang w:eastAsia="ru-RU"/>
        </w:rPr>
      </w:pPr>
      <w:r w:rsidRPr="0022286F">
        <w:rPr>
          <w:rFonts w:ascii="Verdana" w:eastAsia="Times New Roman" w:hAnsi="Verdana" w:cs="Times New Roman"/>
          <w:b/>
          <w:bCs/>
          <w:sz w:val="20"/>
          <w:szCs w:val="20"/>
          <w:lang w:eastAsia="ru-RU"/>
        </w:rPr>
        <w:t xml:space="preserve">Соглашение о взаимодействии (сотрудничестве) </w:t>
      </w:r>
      <w:r w:rsidRPr="0022286F">
        <w:rPr>
          <w:rFonts w:ascii="Verdana" w:eastAsia="Times New Roman" w:hAnsi="Verdana" w:cs="Times New Roman"/>
          <w:b/>
          <w:bCs/>
          <w:sz w:val="20"/>
          <w:szCs w:val="20"/>
          <w:lang w:eastAsia="ru-RU"/>
        </w:rPr>
        <w:br/>
        <w:t xml:space="preserve">между Правительством Хабаровского края и Федеральным фондом </w:t>
      </w:r>
      <w:r w:rsidRPr="0022286F">
        <w:rPr>
          <w:rFonts w:ascii="Verdana" w:eastAsia="Times New Roman" w:hAnsi="Verdana" w:cs="Times New Roman"/>
          <w:b/>
          <w:bCs/>
          <w:sz w:val="20"/>
          <w:szCs w:val="20"/>
          <w:lang w:eastAsia="ru-RU"/>
        </w:rPr>
        <w:br/>
        <w:t xml:space="preserve">содействия развитию жилищного строительства </w:t>
      </w:r>
    </w:p>
    <w:p w:rsidR="0022286F" w:rsidRPr="0022286F" w:rsidRDefault="0022286F" w:rsidP="0022286F">
      <w:pPr>
        <w:spacing w:after="24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r>
      <w:r w:rsidRPr="0022286F">
        <w:rPr>
          <w:rFonts w:ascii="Verdana" w:eastAsia="Times New Roman" w:hAnsi="Verdana" w:cs="Times New Roman"/>
          <w:sz w:val="20"/>
          <w:szCs w:val="20"/>
          <w:lang w:eastAsia="ru-RU"/>
        </w:rPr>
        <w:br/>
      </w:r>
      <w:proofErr w:type="gramStart"/>
      <w:r w:rsidRPr="0022286F">
        <w:rPr>
          <w:rFonts w:ascii="Verdana" w:eastAsia="Times New Roman" w:hAnsi="Verdana" w:cs="Times New Roman"/>
          <w:sz w:val="20"/>
          <w:szCs w:val="20"/>
          <w:lang w:eastAsia="ru-RU"/>
        </w:rPr>
        <w:t xml:space="preserve">г. Москва, 16 марта 2009 г. </w:t>
      </w:r>
      <w:r w:rsidRPr="0022286F">
        <w:rPr>
          <w:rFonts w:ascii="Verdana" w:eastAsia="Times New Roman" w:hAnsi="Verdana" w:cs="Times New Roman"/>
          <w:sz w:val="20"/>
          <w:szCs w:val="20"/>
          <w:lang w:eastAsia="ru-RU"/>
        </w:rPr>
        <w:br/>
      </w:r>
      <w:r w:rsidRPr="0022286F">
        <w:rPr>
          <w:rFonts w:ascii="Verdana" w:eastAsia="Times New Roman" w:hAnsi="Verdana" w:cs="Times New Roman"/>
          <w:sz w:val="20"/>
          <w:szCs w:val="20"/>
          <w:lang w:eastAsia="ru-RU"/>
        </w:rPr>
        <w:br/>
        <w:t xml:space="preserve">Правительство Хабаровского края в лице губернатора Хабаровского края </w:t>
      </w:r>
      <w:proofErr w:type="spellStart"/>
      <w:r w:rsidRPr="0022286F">
        <w:rPr>
          <w:rFonts w:ascii="Verdana" w:eastAsia="Times New Roman" w:hAnsi="Verdana" w:cs="Times New Roman"/>
          <w:sz w:val="20"/>
          <w:szCs w:val="20"/>
          <w:lang w:eastAsia="ru-RU"/>
        </w:rPr>
        <w:t>Ишаева</w:t>
      </w:r>
      <w:proofErr w:type="spellEnd"/>
      <w:r w:rsidRPr="0022286F">
        <w:rPr>
          <w:rFonts w:ascii="Verdana" w:eastAsia="Times New Roman" w:hAnsi="Verdana" w:cs="Times New Roman"/>
          <w:sz w:val="20"/>
          <w:szCs w:val="20"/>
          <w:lang w:eastAsia="ru-RU"/>
        </w:rPr>
        <w:t xml:space="preserve"> Виктора Ивановича, действующего на основании Устава Хабаровского края, и Федеральный фонд содействия развитию жилищного строительства (далее – Фонд), в лице генерального директора Фонда </w:t>
      </w:r>
      <w:proofErr w:type="spellStart"/>
      <w:r w:rsidRPr="0022286F">
        <w:rPr>
          <w:rFonts w:ascii="Verdana" w:eastAsia="Times New Roman" w:hAnsi="Verdana" w:cs="Times New Roman"/>
          <w:sz w:val="20"/>
          <w:szCs w:val="20"/>
          <w:lang w:eastAsia="ru-RU"/>
        </w:rPr>
        <w:t>Бравермана</w:t>
      </w:r>
      <w:proofErr w:type="spellEnd"/>
      <w:r w:rsidRPr="0022286F">
        <w:rPr>
          <w:rFonts w:ascii="Verdana" w:eastAsia="Times New Roman" w:hAnsi="Verdana" w:cs="Times New Roman"/>
          <w:sz w:val="20"/>
          <w:szCs w:val="20"/>
          <w:lang w:eastAsia="ru-RU"/>
        </w:rPr>
        <w:t xml:space="preserve"> Александра Арнольдовича, действующего на основании Федерального закона «О содействии развитию жилищного строительства» от 24 июля 2008 г. № 161-ФЗ, распоряжения Правительства Российской Федерации</w:t>
      </w:r>
      <w:proofErr w:type="gramEnd"/>
      <w:r w:rsidRPr="0022286F">
        <w:rPr>
          <w:rFonts w:ascii="Verdana" w:eastAsia="Times New Roman" w:hAnsi="Verdana" w:cs="Times New Roman"/>
          <w:sz w:val="20"/>
          <w:szCs w:val="20"/>
          <w:lang w:eastAsia="ru-RU"/>
        </w:rPr>
        <w:t xml:space="preserve"> </w:t>
      </w:r>
      <w:proofErr w:type="gramStart"/>
      <w:r w:rsidRPr="0022286F">
        <w:rPr>
          <w:rFonts w:ascii="Verdana" w:eastAsia="Times New Roman" w:hAnsi="Verdana" w:cs="Times New Roman"/>
          <w:sz w:val="20"/>
          <w:szCs w:val="20"/>
          <w:lang w:eastAsia="ru-RU"/>
        </w:rPr>
        <w:t xml:space="preserve">от 12 августа 2008 года №1145-р, именуемые в дальнейшем «Стороны»,  в целях взаимодействия Сторон в решении задач, связанных с формированием благоприятной среды жизнедеятельности человека и общества, в том числе безопасных и благоприятных условий проживания для всех категорий граждан на территории Хабаровского края, действуя в пределах своей компетенции, заключили настоящее Соглашение о нижеследующем: </w:t>
      </w:r>
      <w:proofErr w:type="gramEnd"/>
    </w:p>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27"/>
          <w:szCs w:val="27"/>
          <w:lang w:eastAsia="ru-RU"/>
        </w:rPr>
      </w:pPr>
      <w:r w:rsidRPr="0022286F">
        <w:rPr>
          <w:rFonts w:ascii="Verdana" w:eastAsia="Times New Roman" w:hAnsi="Verdana" w:cs="Times New Roman"/>
          <w:b/>
          <w:bCs/>
          <w:sz w:val="27"/>
          <w:szCs w:val="27"/>
          <w:lang w:eastAsia="ru-RU"/>
        </w:rPr>
        <w:t>1.    Предмет Соглашения</w:t>
      </w:r>
    </w:p>
    <w:p w:rsidR="0022286F" w:rsidRPr="0022286F" w:rsidRDefault="0022286F" w:rsidP="0022286F">
      <w:pPr>
        <w:spacing w:after="24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t xml:space="preserve">1.1. </w:t>
      </w:r>
      <w:proofErr w:type="gramStart"/>
      <w:r w:rsidRPr="0022286F">
        <w:rPr>
          <w:rFonts w:ascii="Verdana" w:eastAsia="Times New Roman" w:hAnsi="Verdana" w:cs="Times New Roman"/>
          <w:sz w:val="20"/>
          <w:szCs w:val="20"/>
          <w:lang w:eastAsia="ru-RU"/>
        </w:rPr>
        <w:t xml:space="preserve">Предметом настоящего Соглашения является организация взаимодействия Сторон по вопросам, касающимся: </w:t>
      </w:r>
      <w:r w:rsidRPr="0022286F">
        <w:rPr>
          <w:rFonts w:ascii="Verdana" w:eastAsia="Times New Roman" w:hAnsi="Verdana" w:cs="Times New Roman"/>
          <w:sz w:val="20"/>
          <w:szCs w:val="20"/>
          <w:lang w:eastAsia="ru-RU"/>
        </w:rPr>
        <w:br/>
        <w:t>1) подготовки предусмотренных частью 7 статьи 11 Федерального закона от 24 июля 2008 г. №161-ФЗ «О содействии развитию жилищного строительства» (далее – Федеральный закон) проектов предложений Фонда об использовании земельных участков, иных объектов недвижимости, находящихся в федеральной собственности,  расположенных на территории Хабаровского края;</w:t>
      </w:r>
      <w:proofErr w:type="gramEnd"/>
      <w:r w:rsidRPr="0022286F">
        <w:rPr>
          <w:rFonts w:ascii="Verdana" w:eastAsia="Times New Roman" w:hAnsi="Verdana" w:cs="Times New Roman"/>
          <w:sz w:val="20"/>
          <w:szCs w:val="20"/>
          <w:lang w:eastAsia="ru-RU"/>
        </w:rPr>
        <w:t xml:space="preserve"> </w:t>
      </w:r>
      <w:r w:rsidRPr="0022286F">
        <w:rPr>
          <w:rFonts w:ascii="Verdana" w:eastAsia="Times New Roman" w:hAnsi="Verdana" w:cs="Times New Roman"/>
          <w:sz w:val="20"/>
          <w:szCs w:val="20"/>
          <w:lang w:eastAsia="ru-RU"/>
        </w:rPr>
        <w:br/>
      </w:r>
      <w:proofErr w:type="gramStart"/>
      <w:r w:rsidRPr="0022286F">
        <w:rPr>
          <w:rFonts w:ascii="Verdana" w:eastAsia="Times New Roman" w:hAnsi="Verdana" w:cs="Times New Roman"/>
          <w:sz w:val="20"/>
          <w:szCs w:val="20"/>
          <w:lang w:eastAsia="ru-RU"/>
        </w:rPr>
        <w:t xml:space="preserve">2) осуществления Правительством Хабаровского края полномочий Российской Федерации по управлению и распоряжению земельными участками и иными объектами недвижимого имущества, находящимися в федеральной собственности и расположенными на территории Хабаровского края; </w:t>
      </w:r>
      <w:r w:rsidRPr="0022286F">
        <w:rPr>
          <w:rFonts w:ascii="Verdana" w:eastAsia="Times New Roman" w:hAnsi="Verdana" w:cs="Times New Roman"/>
          <w:sz w:val="20"/>
          <w:szCs w:val="20"/>
          <w:lang w:eastAsia="ru-RU"/>
        </w:rPr>
        <w:br/>
        <w:t>3) распоряжения Фондом земельными участками и иными объектами недвижимого имущества, находящимися в федеральной собственности и расположенными на территории Хабаровского края, в соответствии со статьей 4 Федерального закона;</w:t>
      </w:r>
      <w:proofErr w:type="gramEnd"/>
      <w:r w:rsidRPr="0022286F">
        <w:rPr>
          <w:rFonts w:ascii="Verdana" w:eastAsia="Times New Roman" w:hAnsi="Verdana" w:cs="Times New Roman"/>
          <w:sz w:val="20"/>
          <w:szCs w:val="20"/>
          <w:lang w:eastAsia="ru-RU"/>
        </w:rPr>
        <w:t xml:space="preserve"> </w:t>
      </w:r>
      <w:r w:rsidRPr="0022286F">
        <w:rPr>
          <w:rFonts w:ascii="Verdana" w:eastAsia="Times New Roman" w:hAnsi="Verdana" w:cs="Times New Roman"/>
          <w:sz w:val="20"/>
          <w:szCs w:val="20"/>
          <w:lang w:eastAsia="ru-RU"/>
        </w:rPr>
        <w:br/>
        <w:t xml:space="preserve">4) организации мониторинга и взаимного обмена информацией по реализации целей и задач, предусмотренных Федеральным законом; </w:t>
      </w:r>
      <w:r w:rsidRPr="0022286F">
        <w:rPr>
          <w:rFonts w:ascii="Verdana" w:eastAsia="Times New Roman" w:hAnsi="Verdana" w:cs="Times New Roman"/>
          <w:sz w:val="20"/>
          <w:szCs w:val="20"/>
          <w:lang w:eastAsia="ru-RU"/>
        </w:rPr>
        <w:br/>
        <w:t xml:space="preserve">5) развития деятельности по территориальному планированию, градостроительному зонированию, планировке территории, архитектурно-строительному проектированию, а также обустройства территорий посредством строительства объектов инфраструктуры; </w:t>
      </w:r>
      <w:r w:rsidRPr="0022286F">
        <w:rPr>
          <w:rFonts w:ascii="Verdana" w:eastAsia="Times New Roman" w:hAnsi="Verdana" w:cs="Times New Roman"/>
          <w:sz w:val="20"/>
          <w:szCs w:val="20"/>
          <w:lang w:eastAsia="ru-RU"/>
        </w:rPr>
        <w:br/>
        <w:t xml:space="preserve">6) осуществления иных функций, предусмотренных Федеральным законом. </w:t>
      </w:r>
    </w:p>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27"/>
          <w:szCs w:val="27"/>
          <w:lang w:eastAsia="ru-RU"/>
        </w:rPr>
      </w:pPr>
      <w:r w:rsidRPr="0022286F">
        <w:rPr>
          <w:rFonts w:ascii="Verdana" w:eastAsia="Times New Roman" w:hAnsi="Verdana" w:cs="Times New Roman"/>
          <w:b/>
          <w:bCs/>
          <w:sz w:val="27"/>
          <w:szCs w:val="27"/>
          <w:lang w:eastAsia="ru-RU"/>
        </w:rPr>
        <w:t>2. Принципы сотрудничества</w:t>
      </w:r>
    </w:p>
    <w:p w:rsidR="0022286F" w:rsidRPr="0022286F" w:rsidRDefault="0022286F" w:rsidP="0022286F">
      <w:pPr>
        <w:spacing w:after="24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r>
      <w:proofErr w:type="gramStart"/>
      <w:r w:rsidRPr="0022286F">
        <w:rPr>
          <w:rFonts w:ascii="Verdana" w:eastAsia="Times New Roman" w:hAnsi="Verdana" w:cs="Times New Roman"/>
          <w:sz w:val="20"/>
          <w:szCs w:val="20"/>
          <w:lang w:eastAsia="ru-RU"/>
        </w:rPr>
        <w:t>При выполнении настоящего Соглашения Стороны, руководствуясь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нормативными правовыми актами Хабаровского края, актами Правительственной комиссии по развитию жилищного строительства (далее - Правительственная комиссия), принятыми в соответствии с постановлением Правительства Российской Федерации от 22 августа 2008 г.        № 632 , исходят</w:t>
      </w:r>
      <w:proofErr w:type="gramEnd"/>
      <w:r w:rsidRPr="0022286F">
        <w:rPr>
          <w:rFonts w:ascii="Verdana" w:eastAsia="Times New Roman" w:hAnsi="Verdana" w:cs="Times New Roman"/>
          <w:sz w:val="20"/>
          <w:szCs w:val="20"/>
          <w:lang w:eastAsia="ru-RU"/>
        </w:rPr>
        <w:t xml:space="preserve"> из следующих принципов сотрудничества: </w:t>
      </w:r>
      <w:r w:rsidRPr="0022286F">
        <w:rPr>
          <w:rFonts w:ascii="Verdana" w:eastAsia="Times New Roman" w:hAnsi="Verdana" w:cs="Times New Roman"/>
          <w:sz w:val="20"/>
          <w:szCs w:val="20"/>
          <w:lang w:eastAsia="ru-RU"/>
        </w:rPr>
        <w:br/>
        <w:t xml:space="preserve">2.1. добровольности, равноправия Сторон в процессе принятия решений и осуществлении совместных действий, возможности участия в них третьих лиц; </w:t>
      </w:r>
      <w:r w:rsidRPr="0022286F">
        <w:rPr>
          <w:rFonts w:ascii="Verdana" w:eastAsia="Times New Roman" w:hAnsi="Verdana" w:cs="Times New Roman"/>
          <w:sz w:val="20"/>
          <w:szCs w:val="20"/>
          <w:lang w:eastAsia="ru-RU"/>
        </w:rPr>
        <w:br/>
        <w:t xml:space="preserve">2.2. обеспечения сбалансированного учета экологических, экономических, социальных и иных факторов; </w:t>
      </w:r>
      <w:r w:rsidRPr="0022286F">
        <w:rPr>
          <w:rFonts w:ascii="Verdana" w:eastAsia="Times New Roman" w:hAnsi="Verdana" w:cs="Times New Roman"/>
          <w:sz w:val="20"/>
          <w:szCs w:val="20"/>
          <w:lang w:eastAsia="ru-RU"/>
        </w:rPr>
        <w:br/>
        <w:t xml:space="preserve">2.3. эффективного использования земельных участков в соответствии с требованиями законодательства Российской Федерации; </w:t>
      </w:r>
      <w:r w:rsidRPr="0022286F">
        <w:rPr>
          <w:rFonts w:ascii="Verdana" w:eastAsia="Times New Roman" w:hAnsi="Verdana" w:cs="Times New Roman"/>
          <w:sz w:val="20"/>
          <w:szCs w:val="20"/>
          <w:lang w:eastAsia="ru-RU"/>
        </w:rPr>
        <w:br/>
        <w:t xml:space="preserve">2.4. учета социальных и экономических интересов Российской Федерации, Хабаровского края, муниципальных образований, расположенных в границах Хабаровского края, хозяйствующих субъектов, граждан; </w:t>
      </w:r>
      <w:r w:rsidRPr="0022286F">
        <w:rPr>
          <w:rFonts w:ascii="Verdana" w:eastAsia="Times New Roman" w:hAnsi="Verdana" w:cs="Times New Roman"/>
          <w:sz w:val="20"/>
          <w:szCs w:val="20"/>
          <w:lang w:eastAsia="ru-RU"/>
        </w:rPr>
        <w:br/>
      </w:r>
      <w:r w:rsidRPr="0022286F">
        <w:rPr>
          <w:rFonts w:ascii="Verdana" w:eastAsia="Times New Roman" w:hAnsi="Verdana" w:cs="Times New Roman"/>
          <w:sz w:val="20"/>
          <w:szCs w:val="20"/>
          <w:lang w:eastAsia="ru-RU"/>
        </w:rPr>
        <w:lastRenderedPageBreak/>
        <w:t xml:space="preserve">2.5. создания благоприятных условий для привлечения инвестиционных ресурсов на территорию Хабаровского края; </w:t>
      </w:r>
      <w:r w:rsidRPr="0022286F">
        <w:rPr>
          <w:rFonts w:ascii="Verdana" w:eastAsia="Times New Roman" w:hAnsi="Verdana" w:cs="Times New Roman"/>
          <w:sz w:val="20"/>
          <w:szCs w:val="20"/>
          <w:lang w:eastAsia="ru-RU"/>
        </w:rPr>
        <w:br/>
        <w:t xml:space="preserve">2.6. прозрачности и публичности процедур, связанных с использованием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proofErr w:type="gramStart"/>
      <w:r w:rsidRPr="0022286F">
        <w:rPr>
          <w:rFonts w:ascii="Verdana" w:eastAsia="Times New Roman" w:hAnsi="Verdana" w:cs="Times New Roman"/>
          <w:sz w:val="20"/>
          <w:szCs w:val="20"/>
          <w:lang w:eastAsia="ru-RU"/>
        </w:rPr>
        <w:t>бизнес-инкубаторов</w:t>
      </w:r>
      <w:proofErr w:type="spellEnd"/>
      <w:proofErr w:type="gramEnd"/>
      <w:r w:rsidRPr="0022286F">
        <w:rPr>
          <w:rFonts w:ascii="Verdana" w:eastAsia="Times New Roman" w:hAnsi="Verdana" w:cs="Times New Roman"/>
          <w:sz w:val="20"/>
          <w:szCs w:val="20"/>
          <w:lang w:eastAsia="ru-RU"/>
        </w:rPr>
        <w:t xml:space="preserve"> и иного развития территорий; </w:t>
      </w:r>
      <w:r w:rsidRPr="0022286F">
        <w:rPr>
          <w:rFonts w:ascii="Verdana" w:eastAsia="Times New Roman" w:hAnsi="Verdana" w:cs="Times New Roman"/>
          <w:sz w:val="20"/>
          <w:szCs w:val="20"/>
          <w:lang w:eastAsia="ru-RU"/>
        </w:rPr>
        <w:br/>
        <w:t xml:space="preserve">2.7. информирования через средства массовой информации о мерах, направленных на содействие развитию жилищного строительства и формированию рынка доступного жилья, комплексному развитию территорий и инженерной инфраструктуры, иному развитию территорий. </w:t>
      </w:r>
    </w:p>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27"/>
          <w:szCs w:val="27"/>
          <w:lang w:eastAsia="ru-RU"/>
        </w:rPr>
      </w:pPr>
      <w:r w:rsidRPr="0022286F">
        <w:rPr>
          <w:rFonts w:ascii="Verdana" w:eastAsia="Times New Roman" w:hAnsi="Verdana" w:cs="Times New Roman"/>
          <w:b/>
          <w:bCs/>
          <w:sz w:val="27"/>
          <w:szCs w:val="27"/>
          <w:lang w:eastAsia="ru-RU"/>
        </w:rPr>
        <w:t xml:space="preserve">3. Взаимодействие Сторон при подготовке проектов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proofErr w:type="gramStart"/>
      <w:r w:rsidRPr="0022286F">
        <w:rPr>
          <w:rFonts w:ascii="Verdana" w:eastAsia="Times New Roman" w:hAnsi="Verdana" w:cs="Times New Roman"/>
          <w:b/>
          <w:bCs/>
          <w:sz w:val="27"/>
          <w:szCs w:val="27"/>
          <w:lang w:eastAsia="ru-RU"/>
        </w:rPr>
        <w:t>бизнес-инкубаторов</w:t>
      </w:r>
      <w:proofErr w:type="spellEnd"/>
      <w:proofErr w:type="gramEnd"/>
      <w:r w:rsidRPr="0022286F">
        <w:rPr>
          <w:rFonts w:ascii="Verdana" w:eastAsia="Times New Roman" w:hAnsi="Verdana" w:cs="Times New Roman"/>
          <w:b/>
          <w:bCs/>
          <w:sz w:val="27"/>
          <w:szCs w:val="27"/>
          <w:lang w:eastAsia="ru-RU"/>
        </w:rPr>
        <w:t xml:space="preserve"> и иного развития территорий</w:t>
      </w:r>
    </w:p>
    <w:p w:rsidR="0022286F" w:rsidRPr="0022286F" w:rsidRDefault="0022286F" w:rsidP="0022286F">
      <w:pPr>
        <w:spacing w:after="24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t xml:space="preserve">3.1. </w:t>
      </w:r>
      <w:proofErr w:type="gramStart"/>
      <w:r w:rsidRPr="0022286F">
        <w:rPr>
          <w:rFonts w:ascii="Verdana" w:eastAsia="Times New Roman" w:hAnsi="Verdana" w:cs="Times New Roman"/>
          <w:sz w:val="20"/>
          <w:szCs w:val="20"/>
          <w:lang w:eastAsia="ru-RU"/>
        </w:rPr>
        <w:t xml:space="preserve">Правительство Хабаровского края представляет с учетом требований статьи 11 Федерального закона в Фонд перечни земельных участков, иных объектов недвижимого имущества, находящихся в федеральной собственности, для целей жилищного строительства,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r w:rsidRPr="0022286F">
        <w:rPr>
          <w:rFonts w:ascii="Verdana" w:eastAsia="Times New Roman" w:hAnsi="Verdana" w:cs="Times New Roman"/>
          <w:sz w:val="20"/>
          <w:szCs w:val="20"/>
          <w:lang w:eastAsia="ru-RU"/>
        </w:rPr>
        <w:t>бизнес-инкубаторов</w:t>
      </w:r>
      <w:proofErr w:type="spellEnd"/>
      <w:r w:rsidRPr="0022286F">
        <w:rPr>
          <w:rFonts w:ascii="Verdana" w:eastAsia="Times New Roman" w:hAnsi="Verdana" w:cs="Times New Roman"/>
          <w:sz w:val="20"/>
          <w:szCs w:val="20"/>
          <w:lang w:eastAsia="ru-RU"/>
        </w:rPr>
        <w:t xml:space="preserve"> и иного развития территорий. </w:t>
      </w:r>
      <w:r w:rsidRPr="0022286F">
        <w:rPr>
          <w:rFonts w:ascii="Verdana" w:eastAsia="Times New Roman" w:hAnsi="Verdana" w:cs="Times New Roman"/>
          <w:sz w:val="20"/>
          <w:szCs w:val="20"/>
          <w:lang w:eastAsia="ru-RU"/>
        </w:rPr>
        <w:br/>
        <w:t>3.2.</w:t>
      </w:r>
      <w:proofErr w:type="gramEnd"/>
      <w:r w:rsidRPr="0022286F">
        <w:rPr>
          <w:rFonts w:ascii="Verdana" w:eastAsia="Times New Roman" w:hAnsi="Verdana" w:cs="Times New Roman"/>
          <w:sz w:val="20"/>
          <w:szCs w:val="20"/>
          <w:lang w:eastAsia="ru-RU"/>
        </w:rPr>
        <w:t xml:space="preserve"> Фонд с учетом требований статьи 11 Федерального закона проводит сбор, обработку, уточнение информации, предоставленной Правительством Хабаровского края, и направляет Правительственной комиссии предложения об использовании земельных участков, иных объектов недвижимого имущества, находящихся в федеральной собственности, для принятия решения, а копию предложений одновременно направляет Правительству Хабаровского края. </w:t>
      </w:r>
    </w:p>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27"/>
          <w:szCs w:val="27"/>
          <w:lang w:eastAsia="ru-RU"/>
        </w:rPr>
      </w:pPr>
      <w:r w:rsidRPr="0022286F">
        <w:rPr>
          <w:rFonts w:ascii="Verdana" w:eastAsia="Times New Roman" w:hAnsi="Verdana" w:cs="Times New Roman"/>
          <w:b/>
          <w:bCs/>
          <w:sz w:val="27"/>
          <w:szCs w:val="27"/>
          <w:lang w:eastAsia="ru-RU"/>
        </w:rPr>
        <w:t>4. Взаимодействие Сторон по реализации решений Правительственной комиссии о передаче Правительству Хабаровского края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жилищного строительства</w:t>
      </w:r>
    </w:p>
    <w:p w:rsidR="0022286F" w:rsidRPr="0022286F" w:rsidRDefault="0022286F" w:rsidP="0022286F">
      <w:pPr>
        <w:spacing w:after="24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t xml:space="preserve">4.1. На основании соответствующего решения Правительственной комиссии, предусмотренного пунктом 1 части 1 статьи 12 Федерального закона, Правительство Хабаровского края организует деятельность по исполнению решения Правительственной комиссии. </w:t>
      </w:r>
      <w:r w:rsidRPr="0022286F">
        <w:rPr>
          <w:rFonts w:ascii="Verdana" w:eastAsia="Times New Roman" w:hAnsi="Verdana" w:cs="Times New Roman"/>
          <w:sz w:val="20"/>
          <w:szCs w:val="20"/>
          <w:lang w:eastAsia="ru-RU"/>
        </w:rPr>
        <w:br/>
        <w:t xml:space="preserve">4.2. </w:t>
      </w:r>
      <w:proofErr w:type="gramStart"/>
      <w:r w:rsidRPr="0022286F">
        <w:rPr>
          <w:rFonts w:ascii="Verdana" w:eastAsia="Times New Roman" w:hAnsi="Verdana" w:cs="Times New Roman"/>
          <w:sz w:val="20"/>
          <w:szCs w:val="20"/>
          <w:lang w:eastAsia="ru-RU"/>
        </w:rPr>
        <w:t xml:space="preserve">Фонд проводит мониторинг осуществления Правительством Хабаровского края полномочий Российской Федерации по управлению и распоряжению земельными участками и иными объектами недвижимого имущества, находящимися в федеральной собственности, на основании: </w:t>
      </w:r>
      <w:r w:rsidRPr="0022286F">
        <w:rPr>
          <w:rFonts w:ascii="Verdana" w:eastAsia="Times New Roman" w:hAnsi="Verdana" w:cs="Times New Roman"/>
          <w:sz w:val="20"/>
          <w:szCs w:val="20"/>
          <w:lang w:eastAsia="ru-RU"/>
        </w:rPr>
        <w:br/>
        <w:t>1)    Формы мониторинга осуществления Правительством Хабаровского края полномочий Российской Федерации по управлению и распоряжению земельными участками и иными объектами недвижимого имущества, находящимися в федеральной собственности, согласно приложению 1 к настоящему Соглашению;</w:t>
      </w:r>
      <w:proofErr w:type="gramEnd"/>
      <w:r w:rsidRPr="0022286F">
        <w:rPr>
          <w:rFonts w:ascii="Verdana" w:eastAsia="Times New Roman" w:hAnsi="Verdana" w:cs="Times New Roman"/>
          <w:sz w:val="20"/>
          <w:szCs w:val="20"/>
          <w:lang w:eastAsia="ru-RU"/>
        </w:rPr>
        <w:t xml:space="preserve"> </w:t>
      </w:r>
      <w:r w:rsidRPr="0022286F">
        <w:rPr>
          <w:rFonts w:ascii="Verdana" w:eastAsia="Times New Roman" w:hAnsi="Verdana" w:cs="Times New Roman"/>
          <w:sz w:val="20"/>
          <w:szCs w:val="20"/>
          <w:lang w:eastAsia="ru-RU"/>
        </w:rPr>
        <w:br/>
        <w:t xml:space="preserve">2)    Отчета об осуществлении Правительством Хабаровского края полномочий Российской Федерации по управлению и распоряжению земельными участками и иными объектами недвижимого имущества, находящимися в федеральной собственности, по форме установленной уполномоченным федеральным органом исполнительной власти в соответствие со статьей 13 Федерального закона; </w:t>
      </w:r>
      <w:r w:rsidRPr="0022286F">
        <w:rPr>
          <w:rFonts w:ascii="Verdana" w:eastAsia="Times New Roman" w:hAnsi="Verdana" w:cs="Times New Roman"/>
          <w:sz w:val="20"/>
          <w:szCs w:val="20"/>
          <w:lang w:eastAsia="ru-RU"/>
        </w:rPr>
        <w:br/>
        <w:t xml:space="preserve">3)    Иных материалов, полученных Фондом в ходе проведения мероприятий по мониторингу осуществления Правительством Хабаровского края полномочий Российской Федерации по управлению и распоряжению земельными участками и иными объектами недвижимого имущества, находящимися в федеральной собственности. </w:t>
      </w:r>
      <w:r w:rsidRPr="0022286F">
        <w:rPr>
          <w:rFonts w:ascii="Verdana" w:eastAsia="Times New Roman" w:hAnsi="Verdana" w:cs="Times New Roman"/>
          <w:sz w:val="20"/>
          <w:szCs w:val="20"/>
          <w:lang w:eastAsia="ru-RU"/>
        </w:rPr>
        <w:br/>
      </w:r>
      <w:r w:rsidRPr="0022286F">
        <w:rPr>
          <w:rFonts w:ascii="Verdana" w:eastAsia="Times New Roman" w:hAnsi="Verdana" w:cs="Times New Roman"/>
          <w:sz w:val="20"/>
          <w:szCs w:val="20"/>
          <w:lang w:eastAsia="ru-RU"/>
        </w:rPr>
        <w:lastRenderedPageBreak/>
        <w:t xml:space="preserve">4.3. Правительство Хабаровского края ежеквартально, не позднее 30 числа месяца, следующего за последним месяцем квартала, предоставляет в Фонд информацию по форме мониторинга. </w:t>
      </w:r>
      <w:r w:rsidRPr="0022286F">
        <w:rPr>
          <w:rFonts w:ascii="Verdana" w:eastAsia="Times New Roman" w:hAnsi="Verdana" w:cs="Times New Roman"/>
          <w:sz w:val="20"/>
          <w:szCs w:val="20"/>
          <w:lang w:eastAsia="ru-RU"/>
        </w:rPr>
        <w:br/>
        <w:t xml:space="preserve">4.4. Правительство Хабаровского края содействует проведению Фондом мероприятий по мониторингу осуществления Правительством Хабаровского края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w:t>
      </w:r>
      <w:r w:rsidRPr="0022286F">
        <w:rPr>
          <w:rFonts w:ascii="Verdana" w:eastAsia="Times New Roman" w:hAnsi="Verdana" w:cs="Times New Roman"/>
          <w:sz w:val="20"/>
          <w:szCs w:val="20"/>
          <w:lang w:eastAsia="ru-RU"/>
        </w:rPr>
        <w:br/>
        <w:t xml:space="preserve">4.5. При выявлении нарушений осуществления Правительством Хабаровского края требований, установленных частью 1 статьи 13 Федерального закона, и условий, установленных частью 1 статьи 14 Федерального закона, Фонд вносит предложение в уполномоченный федеральный орган исполнительной власти о признании неправомерными решений, нарушающих указанные требования и условия, в судебном порядке. </w:t>
      </w:r>
      <w:r w:rsidRPr="0022286F">
        <w:rPr>
          <w:rFonts w:ascii="Verdana" w:eastAsia="Times New Roman" w:hAnsi="Verdana" w:cs="Times New Roman"/>
          <w:sz w:val="20"/>
          <w:szCs w:val="20"/>
          <w:lang w:eastAsia="ru-RU"/>
        </w:rPr>
        <w:br/>
        <w:t xml:space="preserve">По фактам нарушения Правительством Хабаровского края сроков и процедур выполнения мероприятий по использованию земельных участков Фонд готовит доклад в Правительственную комиссию. </w:t>
      </w:r>
    </w:p>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27"/>
          <w:szCs w:val="27"/>
          <w:lang w:eastAsia="ru-RU"/>
        </w:rPr>
      </w:pPr>
      <w:r w:rsidRPr="0022286F">
        <w:rPr>
          <w:rFonts w:ascii="Verdana" w:eastAsia="Times New Roman" w:hAnsi="Verdana" w:cs="Times New Roman"/>
          <w:b/>
          <w:bCs/>
          <w:sz w:val="27"/>
          <w:szCs w:val="27"/>
          <w:lang w:eastAsia="ru-RU"/>
        </w:rPr>
        <w:t>5. Взаимодействие Сторон по реализации решений Правительственной комиссии о передаче земельных участков, иных объектов недвижимого имущества, находящихся в федеральной собственности, для формирования имущества Фонда в целях, предусмотренных Федеральным законом</w:t>
      </w:r>
    </w:p>
    <w:p w:rsidR="0022286F" w:rsidRPr="0022286F" w:rsidRDefault="0022286F" w:rsidP="0022286F">
      <w:pPr>
        <w:spacing w:after="24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t xml:space="preserve">5.1.  Фонд в месячный срок с момента принятия Правительственной комиссией решения, предусмотренного пунктом 2 части 1 статьи 12 Федерального закона, уведомляет Правительство Хабаровского края о соответствующем решении Правительственной комиссии с приложением перечня земельных участков и иных объектов недвижимого имущества, переданных для формирования имущества Фонда. </w:t>
      </w:r>
      <w:r w:rsidRPr="0022286F">
        <w:rPr>
          <w:rFonts w:ascii="Verdana" w:eastAsia="Times New Roman" w:hAnsi="Verdana" w:cs="Times New Roman"/>
          <w:sz w:val="20"/>
          <w:szCs w:val="20"/>
          <w:lang w:eastAsia="ru-RU"/>
        </w:rPr>
        <w:br/>
        <w:t xml:space="preserve">5.2. </w:t>
      </w:r>
      <w:proofErr w:type="gramStart"/>
      <w:r w:rsidRPr="0022286F">
        <w:rPr>
          <w:rFonts w:ascii="Verdana" w:eastAsia="Times New Roman" w:hAnsi="Verdana" w:cs="Times New Roman"/>
          <w:sz w:val="20"/>
          <w:szCs w:val="20"/>
          <w:lang w:eastAsia="ru-RU"/>
        </w:rPr>
        <w:t xml:space="preserve">На основании решения Правительственной комиссии, предусмотренного пунктом 2 части 1 статьи 12 Федерального закона, Стороны в целях реализации настоящего Соглашения осуществляют разработку и согласование: </w:t>
      </w:r>
      <w:r w:rsidRPr="0022286F">
        <w:rPr>
          <w:rFonts w:ascii="Verdana" w:eastAsia="Times New Roman" w:hAnsi="Verdana" w:cs="Times New Roman"/>
          <w:sz w:val="20"/>
          <w:szCs w:val="20"/>
          <w:lang w:eastAsia="ru-RU"/>
        </w:rPr>
        <w:br/>
        <w:t xml:space="preserve">1) плана мероприятий по жилищному строительству на земельных участках, переданных для формирования имущества Фонда (далее - План мероприятий по жилищному строительству Фонда) (Приложение 2), </w:t>
      </w:r>
      <w:r w:rsidRPr="0022286F">
        <w:rPr>
          <w:rFonts w:ascii="Verdana" w:eastAsia="Times New Roman" w:hAnsi="Verdana" w:cs="Times New Roman"/>
          <w:sz w:val="20"/>
          <w:szCs w:val="20"/>
          <w:lang w:eastAsia="ru-RU"/>
        </w:rPr>
        <w:br/>
        <w:t>2) плана мероприятий по размещению объектов, предназначенных для производства строительных материалов, изделий, конструкций</w:t>
      </w:r>
      <w:proofErr w:type="gramEnd"/>
      <w:r w:rsidRPr="0022286F">
        <w:rPr>
          <w:rFonts w:ascii="Verdana" w:eastAsia="Times New Roman" w:hAnsi="Verdana" w:cs="Times New Roman"/>
          <w:sz w:val="20"/>
          <w:szCs w:val="20"/>
          <w:lang w:eastAsia="ru-RU"/>
        </w:rPr>
        <w:t xml:space="preserve"> для целей жилищного строительства, и размещения иных объектов для предусмотренных Федеральным законом целей (далее – План мероприятий Фонда по размещению объектов производства строительных материалов) (Приложение 3). </w:t>
      </w:r>
      <w:r w:rsidRPr="0022286F">
        <w:rPr>
          <w:rFonts w:ascii="Verdana" w:eastAsia="Times New Roman" w:hAnsi="Verdana" w:cs="Times New Roman"/>
          <w:sz w:val="20"/>
          <w:szCs w:val="20"/>
          <w:lang w:eastAsia="ru-RU"/>
        </w:rPr>
        <w:br/>
        <w:t xml:space="preserve">При разработке Сторонами соответствующих планов мероприятий Правительство Хабаровского края взаимодействует с органами местного самоуправления в части координации мероприятий, входящих в компетенцию органов местного самоуправления. </w:t>
      </w:r>
      <w:r w:rsidRPr="0022286F">
        <w:rPr>
          <w:rFonts w:ascii="Verdana" w:eastAsia="Times New Roman" w:hAnsi="Verdana" w:cs="Times New Roman"/>
          <w:sz w:val="20"/>
          <w:szCs w:val="20"/>
          <w:lang w:eastAsia="ru-RU"/>
        </w:rPr>
        <w:br/>
        <w:t xml:space="preserve">5.3. Планы мероприятий, указанные в пункте 5.2 настоящего Раздела утверждаются губернатором Хабаровского края и Генеральным директором Фонда. </w:t>
      </w:r>
      <w:r w:rsidRPr="0022286F">
        <w:rPr>
          <w:rFonts w:ascii="Verdana" w:eastAsia="Times New Roman" w:hAnsi="Verdana" w:cs="Times New Roman"/>
          <w:sz w:val="20"/>
          <w:szCs w:val="20"/>
          <w:lang w:eastAsia="ru-RU"/>
        </w:rPr>
        <w:br/>
        <w:t xml:space="preserve">5.4. На основании утвержденных Планов мероприятий Стороны взаимодействуют по вопросам: </w:t>
      </w:r>
      <w:r w:rsidRPr="0022286F">
        <w:rPr>
          <w:rFonts w:ascii="Verdana" w:eastAsia="Times New Roman" w:hAnsi="Verdana" w:cs="Times New Roman"/>
          <w:sz w:val="20"/>
          <w:szCs w:val="20"/>
          <w:lang w:eastAsia="ru-RU"/>
        </w:rPr>
        <w:br/>
        <w:t xml:space="preserve">5.4.1. Территориального планирования, градостроительного зонирования и планировке территорий, а именно: </w:t>
      </w:r>
      <w:r w:rsidRPr="0022286F">
        <w:rPr>
          <w:rFonts w:ascii="Verdana" w:eastAsia="Times New Roman" w:hAnsi="Verdana" w:cs="Times New Roman"/>
          <w:sz w:val="20"/>
          <w:szCs w:val="20"/>
          <w:lang w:eastAsia="ru-RU"/>
        </w:rPr>
        <w:br/>
        <w:t xml:space="preserve">1) Правительство Хабаровского края обеспечивает деятельность по территориальному планированию и планировке территорий; </w:t>
      </w:r>
      <w:r w:rsidRPr="0022286F">
        <w:rPr>
          <w:rFonts w:ascii="Verdana" w:eastAsia="Times New Roman" w:hAnsi="Verdana" w:cs="Times New Roman"/>
          <w:sz w:val="20"/>
          <w:szCs w:val="20"/>
          <w:lang w:eastAsia="ru-RU"/>
        </w:rPr>
        <w:br/>
        <w:t xml:space="preserve">2) Фонд содействует организации деятельности по разработке документов территориального планирования, градостроительного зонирования и планировки территорий, в том числе путем организационной, методической, экспертной, финансовой и иной поддержки; </w:t>
      </w:r>
      <w:r w:rsidRPr="0022286F">
        <w:rPr>
          <w:rFonts w:ascii="Verdana" w:eastAsia="Times New Roman" w:hAnsi="Verdana" w:cs="Times New Roman"/>
          <w:sz w:val="20"/>
          <w:szCs w:val="20"/>
          <w:lang w:eastAsia="ru-RU"/>
        </w:rPr>
        <w:br/>
        <w:t xml:space="preserve">3) Правительство Хабаровского края по предложению Фонда включает представителей Фонда в экспертные и консультативные органы, образованные органами власти Хабаровского края по вопросам социально-экономического развития Хабаровского края, территориального планирования, градостроительного зонирования и иным вопросам развития территорий. </w:t>
      </w:r>
      <w:r w:rsidRPr="0022286F">
        <w:rPr>
          <w:rFonts w:ascii="Verdana" w:eastAsia="Times New Roman" w:hAnsi="Verdana" w:cs="Times New Roman"/>
          <w:sz w:val="20"/>
          <w:szCs w:val="20"/>
          <w:lang w:eastAsia="ru-RU"/>
        </w:rPr>
        <w:br/>
        <w:t xml:space="preserve">5.4.2. </w:t>
      </w:r>
      <w:proofErr w:type="gramStart"/>
      <w:r w:rsidRPr="0022286F">
        <w:rPr>
          <w:rFonts w:ascii="Verdana" w:eastAsia="Times New Roman" w:hAnsi="Verdana" w:cs="Times New Roman"/>
          <w:sz w:val="20"/>
          <w:szCs w:val="20"/>
          <w:lang w:eastAsia="ru-RU"/>
        </w:rPr>
        <w:t xml:space="preserve">Развития систем инфраструктуры, а именно: </w:t>
      </w:r>
      <w:r w:rsidRPr="0022286F">
        <w:rPr>
          <w:rFonts w:ascii="Verdana" w:eastAsia="Times New Roman" w:hAnsi="Verdana" w:cs="Times New Roman"/>
          <w:sz w:val="20"/>
          <w:szCs w:val="20"/>
          <w:lang w:eastAsia="ru-RU"/>
        </w:rPr>
        <w:br/>
        <w:t xml:space="preserve">1) Фонд: </w:t>
      </w:r>
      <w:r w:rsidRPr="0022286F">
        <w:rPr>
          <w:rFonts w:ascii="Verdana" w:eastAsia="Times New Roman" w:hAnsi="Verdana" w:cs="Times New Roman"/>
          <w:sz w:val="20"/>
          <w:szCs w:val="20"/>
          <w:lang w:eastAsia="ru-RU"/>
        </w:rPr>
        <w:br/>
        <w:t xml:space="preserve">- содействует координации программ комплексного развития систем коммунальной инфраструктуры муниципальных образований, программ развития объектов инфраструктуры, отраслевых планов перспективного развития субъектов естественных монополий и инвестиционных программ организаций коммунального комплекса (электроэнергетики, сетевого хозяйства, газификации, дорожного строительства, коммунального хозяйства и иной инфраструктуры) с программами социально-экономического развития Хабаровского края, программами комплексного социально-экономического развития муниципальных образований, документами территориального </w:t>
      </w:r>
      <w:r w:rsidRPr="0022286F">
        <w:rPr>
          <w:rFonts w:ascii="Verdana" w:eastAsia="Times New Roman" w:hAnsi="Verdana" w:cs="Times New Roman"/>
          <w:sz w:val="20"/>
          <w:szCs w:val="20"/>
          <w:lang w:eastAsia="ru-RU"/>
        </w:rPr>
        <w:lastRenderedPageBreak/>
        <w:t>планирования</w:t>
      </w:r>
      <w:proofErr w:type="gramEnd"/>
      <w:r w:rsidRPr="0022286F">
        <w:rPr>
          <w:rFonts w:ascii="Verdana" w:eastAsia="Times New Roman" w:hAnsi="Verdana" w:cs="Times New Roman"/>
          <w:sz w:val="20"/>
          <w:szCs w:val="20"/>
          <w:lang w:eastAsia="ru-RU"/>
        </w:rPr>
        <w:t xml:space="preserve"> </w:t>
      </w:r>
      <w:proofErr w:type="gramStart"/>
      <w:r w:rsidRPr="0022286F">
        <w:rPr>
          <w:rFonts w:ascii="Verdana" w:eastAsia="Times New Roman" w:hAnsi="Verdana" w:cs="Times New Roman"/>
          <w:sz w:val="20"/>
          <w:szCs w:val="20"/>
          <w:lang w:eastAsia="ru-RU"/>
        </w:rPr>
        <w:t xml:space="preserve">Хабаровского края и муниципальных образований, программами жилищного строительства, производства строительных материалов, изделий, конструкций для жилищного строительства, создания промышленных парков, технопарков, </w:t>
      </w:r>
      <w:proofErr w:type="spellStart"/>
      <w:r w:rsidRPr="0022286F">
        <w:rPr>
          <w:rFonts w:ascii="Verdana" w:eastAsia="Times New Roman" w:hAnsi="Verdana" w:cs="Times New Roman"/>
          <w:sz w:val="20"/>
          <w:szCs w:val="20"/>
          <w:lang w:eastAsia="ru-RU"/>
        </w:rPr>
        <w:t>бизнес-инкубаторов</w:t>
      </w:r>
      <w:proofErr w:type="spellEnd"/>
      <w:r w:rsidRPr="0022286F">
        <w:rPr>
          <w:rFonts w:ascii="Verdana" w:eastAsia="Times New Roman" w:hAnsi="Verdana" w:cs="Times New Roman"/>
          <w:sz w:val="20"/>
          <w:szCs w:val="20"/>
          <w:lang w:eastAsia="ru-RU"/>
        </w:rPr>
        <w:t xml:space="preserve">, иного развития территорий в Хабаровского края и муниципальных образованиях, расположенных в границах Хабаровского края; </w:t>
      </w:r>
      <w:r w:rsidRPr="0022286F">
        <w:rPr>
          <w:rFonts w:ascii="Verdana" w:eastAsia="Times New Roman" w:hAnsi="Verdana" w:cs="Times New Roman"/>
          <w:sz w:val="20"/>
          <w:szCs w:val="20"/>
          <w:lang w:eastAsia="ru-RU"/>
        </w:rPr>
        <w:br/>
        <w:t xml:space="preserve">- может принимать участие в финансировании строительства объектов инфраструктуры. </w:t>
      </w:r>
      <w:r w:rsidRPr="0022286F">
        <w:rPr>
          <w:rFonts w:ascii="Verdana" w:eastAsia="Times New Roman" w:hAnsi="Verdana" w:cs="Times New Roman"/>
          <w:sz w:val="20"/>
          <w:szCs w:val="20"/>
          <w:lang w:eastAsia="ru-RU"/>
        </w:rPr>
        <w:br/>
        <w:t xml:space="preserve">2) Правительство Хабаровского края: </w:t>
      </w:r>
      <w:r w:rsidRPr="0022286F">
        <w:rPr>
          <w:rFonts w:ascii="Verdana" w:eastAsia="Times New Roman" w:hAnsi="Verdana" w:cs="Times New Roman"/>
          <w:sz w:val="20"/>
          <w:szCs w:val="20"/>
          <w:lang w:eastAsia="ru-RU"/>
        </w:rPr>
        <w:br/>
        <w:t>- обеспечивает установление экономически обоснованных тарифов на технологическое присоединение к электрическим сетям;</w:t>
      </w:r>
      <w:proofErr w:type="gramEnd"/>
      <w:r w:rsidRPr="0022286F">
        <w:rPr>
          <w:rFonts w:ascii="Verdana" w:eastAsia="Times New Roman" w:hAnsi="Verdana" w:cs="Times New Roman"/>
          <w:sz w:val="20"/>
          <w:szCs w:val="20"/>
          <w:lang w:eastAsia="ru-RU"/>
        </w:rPr>
        <w:t xml:space="preserve"> </w:t>
      </w:r>
      <w:r w:rsidRPr="0022286F">
        <w:rPr>
          <w:rFonts w:ascii="Verdana" w:eastAsia="Times New Roman" w:hAnsi="Verdana" w:cs="Times New Roman"/>
          <w:sz w:val="20"/>
          <w:szCs w:val="20"/>
          <w:lang w:eastAsia="ru-RU"/>
        </w:rPr>
        <w:br/>
        <w:t xml:space="preserve">- содействует разработке органами местного самоуправления муниципальных образований, расположенных в границах Хабаровского края, инвестиционных программ организаций коммунального комплекса по развитию систем коммунальной инфраструктуры муниципального образования; </w:t>
      </w:r>
      <w:r w:rsidRPr="0022286F">
        <w:rPr>
          <w:rFonts w:ascii="Verdana" w:eastAsia="Times New Roman" w:hAnsi="Verdana" w:cs="Times New Roman"/>
          <w:sz w:val="20"/>
          <w:szCs w:val="20"/>
          <w:lang w:eastAsia="ru-RU"/>
        </w:rPr>
        <w:br/>
        <w:t xml:space="preserve">3) Стороны совместно содействуют: </w:t>
      </w:r>
      <w:r w:rsidRPr="0022286F">
        <w:rPr>
          <w:rFonts w:ascii="Verdana" w:eastAsia="Times New Roman" w:hAnsi="Verdana" w:cs="Times New Roman"/>
          <w:sz w:val="20"/>
          <w:szCs w:val="20"/>
          <w:lang w:eastAsia="ru-RU"/>
        </w:rPr>
        <w:br/>
        <w:t xml:space="preserve">- выделению дополнительных лимитов мощностей инженерной и коммунальной инфраструктуры, а в случае отсутствия этих мощностей принимает участие в финансировании по созданию новых мощностей; </w:t>
      </w:r>
      <w:r w:rsidRPr="0022286F">
        <w:rPr>
          <w:rFonts w:ascii="Verdana" w:eastAsia="Times New Roman" w:hAnsi="Verdana" w:cs="Times New Roman"/>
          <w:sz w:val="20"/>
          <w:szCs w:val="20"/>
          <w:lang w:eastAsia="ru-RU"/>
        </w:rPr>
        <w:br/>
        <w:t xml:space="preserve"> - </w:t>
      </w:r>
      <w:proofErr w:type="gramStart"/>
      <w:r w:rsidRPr="0022286F">
        <w:rPr>
          <w:rFonts w:ascii="Verdana" w:eastAsia="Times New Roman" w:hAnsi="Verdana" w:cs="Times New Roman"/>
          <w:sz w:val="20"/>
          <w:szCs w:val="20"/>
          <w:lang w:eastAsia="ru-RU"/>
        </w:rPr>
        <w:t xml:space="preserve">переходу на современные методы </w:t>
      </w:r>
      <w:proofErr w:type="spellStart"/>
      <w:r w:rsidRPr="0022286F">
        <w:rPr>
          <w:rFonts w:ascii="Verdana" w:eastAsia="Times New Roman" w:hAnsi="Verdana" w:cs="Times New Roman"/>
          <w:sz w:val="20"/>
          <w:szCs w:val="20"/>
          <w:lang w:eastAsia="ru-RU"/>
        </w:rPr>
        <w:t>тарифообразования</w:t>
      </w:r>
      <w:proofErr w:type="spellEnd"/>
      <w:r w:rsidRPr="0022286F">
        <w:rPr>
          <w:rFonts w:ascii="Verdana" w:eastAsia="Times New Roman" w:hAnsi="Verdana" w:cs="Times New Roman"/>
          <w:sz w:val="20"/>
          <w:szCs w:val="20"/>
          <w:lang w:eastAsia="ru-RU"/>
        </w:rPr>
        <w:t xml:space="preserve"> в энергетике и других отраслях, предусмотренных законодательством Российской Федерации; </w:t>
      </w:r>
      <w:r w:rsidRPr="0022286F">
        <w:rPr>
          <w:rFonts w:ascii="Verdana" w:eastAsia="Times New Roman" w:hAnsi="Verdana" w:cs="Times New Roman"/>
          <w:sz w:val="20"/>
          <w:szCs w:val="20"/>
          <w:lang w:eastAsia="ru-RU"/>
        </w:rPr>
        <w:br/>
        <w:t xml:space="preserve">- использованию современных методов и технологий учета, контроля и регулирования услуг за пользование  объектами коммунальной, инженерной и иной инфраструктуры; </w:t>
      </w:r>
      <w:r w:rsidRPr="0022286F">
        <w:rPr>
          <w:rFonts w:ascii="Verdana" w:eastAsia="Times New Roman" w:hAnsi="Verdana" w:cs="Times New Roman"/>
          <w:sz w:val="20"/>
          <w:szCs w:val="20"/>
          <w:lang w:eastAsia="ru-RU"/>
        </w:rPr>
        <w:br/>
        <w:t xml:space="preserve">- внедрению </w:t>
      </w:r>
      <w:proofErr w:type="spellStart"/>
      <w:r w:rsidRPr="0022286F">
        <w:rPr>
          <w:rFonts w:ascii="Verdana" w:eastAsia="Times New Roman" w:hAnsi="Verdana" w:cs="Times New Roman"/>
          <w:sz w:val="20"/>
          <w:szCs w:val="20"/>
          <w:lang w:eastAsia="ru-RU"/>
        </w:rPr>
        <w:t>энергоэффективных</w:t>
      </w:r>
      <w:proofErr w:type="spellEnd"/>
      <w:r w:rsidRPr="0022286F">
        <w:rPr>
          <w:rFonts w:ascii="Verdana" w:eastAsia="Times New Roman" w:hAnsi="Verdana" w:cs="Times New Roman"/>
          <w:sz w:val="20"/>
          <w:szCs w:val="20"/>
          <w:lang w:eastAsia="ru-RU"/>
        </w:rPr>
        <w:t>, в том числе энергосберегающих и экологически чистых технологий и материалов, создания условий для их использования в жилищном и ином строительстве;</w:t>
      </w:r>
      <w:proofErr w:type="gramEnd"/>
      <w:r w:rsidRPr="0022286F">
        <w:rPr>
          <w:rFonts w:ascii="Verdana" w:eastAsia="Times New Roman" w:hAnsi="Verdana" w:cs="Times New Roman"/>
          <w:sz w:val="20"/>
          <w:szCs w:val="20"/>
          <w:lang w:eastAsia="ru-RU"/>
        </w:rPr>
        <w:t xml:space="preserve"> </w:t>
      </w:r>
      <w:r w:rsidRPr="0022286F">
        <w:rPr>
          <w:rFonts w:ascii="Verdana" w:eastAsia="Times New Roman" w:hAnsi="Verdana" w:cs="Times New Roman"/>
          <w:sz w:val="20"/>
          <w:szCs w:val="20"/>
          <w:lang w:eastAsia="ru-RU"/>
        </w:rPr>
        <w:br/>
        <w:t xml:space="preserve">- распространению опыта создания и эксплуатации объектов коммунальной, инженерной и иной инфраструктуры с использованием механизмов концессионных соглашений. </w:t>
      </w:r>
      <w:r w:rsidRPr="0022286F">
        <w:rPr>
          <w:rFonts w:ascii="Verdana" w:eastAsia="Times New Roman" w:hAnsi="Verdana" w:cs="Times New Roman"/>
          <w:sz w:val="20"/>
          <w:szCs w:val="20"/>
          <w:lang w:eastAsia="ru-RU"/>
        </w:rPr>
        <w:br/>
        <w:t xml:space="preserve">5.4.3. осуществления иных мероприятий, связанных с реализацией решений Правительственной комиссии. </w:t>
      </w:r>
    </w:p>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27"/>
          <w:szCs w:val="27"/>
          <w:lang w:eastAsia="ru-RU"/>
        </w:rPr>
      </w:pPr>
      <w:r w:rsidRPr="0022286F">
        <w:rPr>
          <w:rFonts w:ascii="Verdana" w:eastAsia="Times New Roman" w:hAnsi="Verdana" w:cs="Times New Roman"/>
          <w:b/>
          <w:bCs/>
          <w:sz w:val="27"/>
          <w:szCs w:val="27"/>
          <w:lang w:eastAsia="ru-RU"/>
        </w:rPr>
        <w:t>6. Взаимодействие Сторон при проведен</w:t>
      </w:r>
      <w:proofErr w:type="gramStart"/>
      <w:r w:rsidRPr="0022286F">
        <w:rPr>
          <w:rFonts w:ascii="Verdana" w:eastAsia="Times New Roman" w:hAnsi="Verdana" w:cs="Times New Roman"/>
          <w:b/>
          <w:bCs/>
          <w:sz w:val="27"/>
          <w:szCs w:val="27"/>
          <w:lang w:eastAsia="ru-RU"/>
        </w:rPr>
        <w:t>ии ау</w:t>
      </w:r>
      <w:proofErr w:type="gramEnd"/>
      <w:r w:rsidRPr="0022286F">
        <w:rPr>
          <w:rFonts w:ascii="Verdana" w:eastAsia="Times New Roman" w:hAnsi="Verdana" w:cs="Times New Roman"/>
          <w:b/>
          <w:bCs/>
          <w:sz w:val="27"/>
          <w:szCs w:val="27"/>
          <w:lang w:eastAsia="ru-RU"/>
        </w:rPr>
        <w:t>кционов по продаже прав на заключение договоров аренды земельных участков и аукционов по продаже земельных участков</w:t>
      </w:r>
    </w:p>
    <w:p w:rsidR="0022286F" w:rsidRPr="0022286F" w:rsidRDefault="0022286F" w:rsidP="0022286F">
      <w:pPr>
        <w:spacing w:after="24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t xml:space="preserve">6.1. </w:t>
      </w:r>
      <w:proofErr w:type="gramStart"/>
      <w:r w:rsidRPr="0022286F">
        <w:rPr>
          <w:rFonts w:ascii="Verdana" w:eastAsia="Times New Roman" w:hAnsi="Verdana" w:cs="Times New Roman"/>
          <w:sz w:val="20"/>
          <w:szCs w:val="20"/>
          <w:lang w:eastAsia="ru-RU"/>
        </w:rPr>
        <w:t>В целях координации проведения аукционов по продаже прав на заключение договоров аренды земельных участков и аукционов по продаже земельных участков для целей жилищного строительства и размещения объектов, предназначенных для производства строительных материалов, изделий, конструкций для целей жилищного строительства, организуемых Правительством Хабаровского края, муниципальными образованиями, расположенными в границах Хабаровского края, Фондом, Стороны направляют друг другу Графики проведения соответствующих аукционов.</w:t>
      </w:r>
      <w:proofErr w:type="gramEnd"/>
      <w:r w:rsidRPr="0022286F">
        <w:rPr>
          <w:rFonts w:ascii="Verdana" w:eastAsia="Times New Roman" w:hAnsi="Verdana" w:cs="Times New Roman"/>
          <w:sz w:val="20"/>
          <w:szCs w:val="20"/>
          <w:lang w:eastAsia="ru-RU"/>
        </w:rPr>
        <w:t xml:space="preserve"> На основе представленных Графиков проведения аукционов Стороны предусматривают возможность установления согласованных сроков проведения аукционов. </w:t>
      </w:r>
      <w:r w:rsidRPr="0022286F">
        <w:rPr>
          <w:rFonts w:ascii="Verdana" w:eastAsia="Times New Roman" w:hAnsi="Verdana" w:cs="Times New Roman"/>
          <w:sz w:val="20"/>
          <w:szCs w:val="20"/>
          <w:lang w:eastAsia="ru-RU"/>
        </w:rPr>
        <w:br/>
        <w:t xml:space="preserve">6.2. Фонд вправе направлять своих представителей в качестве наблюдателей при проведении Правительством Хабаровского края аукционов по продаже прав на заключение договоров аренды земельных участков и аукционов по продаже земельных участков, находящихся в федеральной собственности. </w:t>
      </w:r>
    </w:p>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27"/>
          <w:szCs w:val="27"/>
          <w:lang w:eastAsia="ru-RU"/>
        </w:rPr>
      </w:pPr>
      <w:r w:rsidRPr="0022286F">
        <w:rPr>
          <w:rFonts w:ascii="Verdana" w:eastAsia="Times New Roman" w:hAnsi="Verdana" w:cs="Times New Roman"/>
          <w:b/>
          <w:bCs/>
          <w:sz w:val="27"/>
          <w:szCs w:val="27"/>
          <w:lang w:eastAsia="ru-RU"/>
        </w:rPr>
        <w:t>7. Информационно-методическое взаимодействие Сторон</w:t>
      </w:r>
    </w:p>
    <w:p w:rsidR="0022286F" w:rsidRPr="0022286F" w:rsidRDefault="0022286F" w:rsidP="0022286F">
      <w:pPr>
        <w:spacing w:after="24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t xml:space="preserve">7.1. Стороны направляют друг другу запросы о предоставлении информации в письменном виде. В случаях требующих оперативного решения, Сторонами принимаются к исполнению запросы и готовятся ответы, направляемые с использованием средств факсимильной или электронной связи с последующим письменным направлением запросов и ответов посредством почтовой связи. </w:t>
      </w:r>
      <w:r w:rsidRPr="0022286F">
        <w:rPr>
          <w:rFonts w:ascii="Verdana" w:eastAsia="Times New Roman" w:hAnsi="Verdana" w:cs="Times New Roman"/>
          <w:sz w:val="20"/>
          <w:szCs w:val="20"/>
          <w:lang w:eastAsia="ru-RU"/>
        </w:rPr>
        <w:br/>
        <w:t xml:space="preserve">7.2. Запрашиваемая Сторона принимает все необходимые меры для обеспечения исполнения запроса. </w:t>
      </w:r>
      <w:r w:rsidRPr="0022286F">
        <w:rPr>
          <w:rFonts w:ascii="Verdana" w:eastAsia="Times New Roman" w:hAnsi="Verdana" w:cs="Times New Roman"/>
          <w:sz w:val="20"/>
          <w:szCs w:val="20"/>
          <w:lang w:eastAsia="ru-RU"/>
        </w:rPr>
        <w:br/>
        <w:t xml:space="preserve">7.3. Каждая из Сторон обязуется не разглашать полученную от другой Стороны в соответствии с настоящим Соглашением информацию и использовать ее только в служебных целях. За нарушение режима конфиденциальности указанной информации Стороны несут ответственность в соответствии с законодательством Российской Федерации. </w:t>
      </w:r>
      <w:r w:rsidRPr="0022286F">
        <w:rPr>
          <w:rFonts w:ascii="Verdana" w:eastAsia="Times New Roman" w:hAnsi="Verdana" w:cs="Times New Roman"/>
          <w:sz w:val="20"/>
          <w:szCs w:val="20"/>
          <w:lang w:eastAsia="ru-RU"/>
        </w:rPr>
        <w:br/>
        <w:t xml:space="preserve">7.4. Информация, полученная Сторонами в рамках настоящего Соглашения, не может быть передана третьим лицам без согласования с другой Стороной за исключением случаев, определяемых законодательством Российской Федерации. </w:t>
      </w:r>
      <w:r w:rsidRPr="0022286F">
        <w:rPr>
          <w:rFonts w:ascii="Verdana" w:eastAsia="Times New Roman" w:hAnsi="Verdana" w:cs="Times New Roman"/>
          <w:sz w:val="20"/>
          <w:szCs w:val="20"/>
          <w:lang w:eastAsia="ru-RU"/>
        </w:rPr>
        <w:br/>
        <w:t xml:space="preserve">7.5. Стороны в рабочем порядке могут создавать совместные рабочие и (или) экспертные группы в </w:t>
      </w:r>
      <w:r w:rsidRPr="0022286F">
        <w:rPr>
          <w:rFonts w:ascii="Verdana" w:eastAsia="Times New Roman" w:hAnsi="Verdana" w:cs="Times New Roman"/>
          <w:sz w:val="20"/>
          <w:szCs w:val="20"/>
          <w:lang w:eastAsia="ru-RU"/>
        </w:rPr>
        <w:lastRenderedPageBreak/>
        <w:t xml:space="preserve">целях выработки предложений по вопросам, входящим в компетенцию Сторон, в том числе в целях подготовки предложений по совершенствованию законодательства Российской Федерации и иных нормативных правовых актов по направлениям  деятельности Сторон. </w:t>
      </w:r>
      <w:r w:rsidRPr="0022286F">
        <w:rPr>
          <w:rFonts w:ascii="Verdana" w:eastAsia="Times New Roman" w:hAnsi="Verdana" w:cs="Times New Roman"/>
          <w:sz w:val="20"/>
          <w:szCs w:val="20"/>
          <w:lang w:eastAsia="ru-RU"/>
        </w:rPr>
        <w:br/>
        <w:t xml:space="preserve">7.6. Стороны могут проводить совещательные и консультационные мероприятия путем организации и (или) проведения совещаний, семинаров и консультаций, в том числе выездные, а также путем создания постоянно действующего совещательного органа Сторон по вопросам, относящимся к предмету настоящего Соглашения. </w:t>
      </w:r>
      <w:r w:rsidRPr="0022286F">
        <w:rPr>
          <w:rFonts w:ascii="Verdana" w:eastAsia="Times New Roman" w:hAnsi="Verdana" w:cs="Times New Roman"/>
          <w:sz w:val="20"/>
          <w:szCs w:val="20"/>
          <w:lang w:eastAsia="ru-RU"/>
        </w:rPr>
        <w:br/>
        <w:t xml:space="preserve">Компетенция, порядок создания совещательного органа Сторон и осуществления им деятельности определяются дополнительным соглашением Сторон. </w:t>
      </w:r>
      <w:r w:rsidRPr="0022286F">
        <w:rPr>
          <w:rFonts w:ascii="Verdana" w:eastAsia="Times New Roman" w:hAnsi="Verdana" w:cs="Times New Roman"/>
          <w:sz w:val="20"/>
          <w:szCs w:val="20"/>
          <w:lang w:eastAsia="ru-RU"/>
        </w:rPr>
        <w:br/>
        <w:t xml:space="preserve">7.7. В целях реализации настоящего Соглашения Стороны могут обмениваться методической, аналитической и иной информацией, в частности: </w:t>
      </w:r>
      <w:r w:rsidRPr="0022286F">
        <w:rPr>
          <w:rFonts w:ascii="Verdana" w:eastAsia="Times New Roman" w:hAnsi="Verdana" w:cs="Times New Roman"/>
          <w:sz w:val="20"/>
          <w:szCs w:val="20"/>
          <w:lang w:eastAsia="ru-RU"/>
        </w:rPr>
        <w:br/>
        <w:t xml:space="preserve">7.7.1. Фонд вправе: </w:t>
      </w:r>
      <w:r w:rsidRPr="0022286F">
        <w:rPr>
          <w:rFonts w:ascii="Verdana" w:eastAsia="Times New Roman" w:hAnsi="Verdana" w:cs="Times New Roman"/>
          <w:sz w:val="20"/>
          <w:szCs w:val="20"/>
          <w:lang w:eastAsia="ru-RU"/>
        </w:rPr>
        <w:br/>
        <w:t xml:space="preserve">- предоставлять Правительству Хабаровского края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Федерального закона; </w:t>
      </w:r>
      <w:r w:rsidRPr="0022286F">
        <w:rPr>
          <w:rFonts w:ascii="Verdana" w:eastAsia="Times New Roman" w:hAnsi="Verdana" w:cs="Times New Roman"/>
          <w:sz w:val="20"/>
          <w:szCs w:val="20"/>
          <w:lang w:eastAsia="ru-RU"/>
        </w:rPr>
        <w:br/>
        <w:t xml:space="preserve">- предоставлять Правительству Хабаровского края информационно-техническое и аналитическое сопровождение реализации программ в области жилищного строительства и иного развития территорий, в том числе в части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proofErr w:type="gramStart"/>
      <w:r w:rsidRPr="0022286F">
        <w:rPr>
          <w:rFonts w:ascii="Verdana" w:eastAsia="Times New Roman" w:hAnsi="Verdana" w:cs="Times New Roman"/>
          <w:sz w:val="20"/>
          <w:szCs w:val="20"/>
          <w:lang w:eastAsia="ru-RU"/>
        </w:rPr>
        <w:t>бизнес-инкубаторов</w:t>
      </w:r>
      <w:proofErr w:type="spellEnd"/>
      <w:proofErr w:type="gramEnd"/>
      <w:r w:rsidRPr="0022286F">
        <w:rPr>
          <w:rFonts w:ascii="Verdana" w:eastAsia="Times New Roman" w:hAnsi="Verdana" w:cs="Times New Roman"/>
          <w:sz w:val="20"/>
          <w:szCs w:val="20"/>
          <w:lang w:eastAsia="ru-RU"/>
        </w:rPr>
        <w:t xml:space="preserve">. </w:t>
      </w:r>
      <w:r w:rsidRPr="0022286F">
        <w:rPr>
          <w:rFonts w:ascii="Verdana" w:eastAsia="Times New Roman" w:hAnsi="Verdana" w:cs="Times New Roman"/>
          <w:sz w:val="20"/>
          <w:szCs w:val="20"/>
          <w:lang w:eastAsia="ru-RU"/>
        </w:rPr>
        <w:br/>
        <w:t xml:space="preserve">7.7.2. </w:t>
      </w:r>
      <w:proofErr w:type="gramStart"/>
      <w:r w:rsidRPr="0022286F">
        <w:rPr>
          <w:rFonts w:ascii="Verdana" w:eastAsia="Times New Roman" w:hAnsi="Verdana" w:cs="Times New Roman"/>
          <w:sz w:val="20"/>
          <w:szCs w:val="20"/>
          <w:lang w:eastAsia="ru-RU"/>
        </w:rPr>
        <w:t xml:space="preserve">Правительство Хабаровского края по запросу Фонда по согласованным формам: </w:t>
      </w:r>
      <w:r w:rsidRPr="0022286F">
        <w:rPr>
          <w:rFonts w:ascii="Verdana" w:eastAsia="Times New Roman" w:hAnsi="Verdana" w:cs="Times New Roman"/>
          <w:sz w:val="20"/>
          <w:szCs w:val="20"/>
          <w:lang w:eastAsia="ru-RU"/>
        </w:rPr>
        <w:br/>
        <w:t xml:space="preserve">- предоставляет аналитическую, статистическую и иную информацию в области осуществления жилищного строительства, иного развития территорий, развития объектов инженерной инфраструктуры (в том числе объектов инфраструктуры связи), объектов социальной инфраструктуры, транспортной инфраструктуры, производства строительных материалов, изделий, конструкций для жилищного строительства, создания и развития промышленных парков, технопарков, </w:t>
      </w:r>
      <w:proofErr w:type="spellStart"/>
      <w:r w:rsidRPr="0022286F">
        <w:rPr>
          <w:rFonts w:ascii="Verdana" w:eastAsia="Times New Roman" w:hAnsi="Verdana" w:cs="Times New Roman"/>
          <w:sz w:val="20"/>
          <w:szCs w:val="20"/>
          <w:lang w:eastAsia="ru-RU"/>
        </w:rPr>
        <w:t>бизнес-инкубаторов</w:t>
      </w:r>
      <w:proofErr w:type="spellEnd"/>
      <w:r w:rsidRPr="0022286F">
        <w:rPr>
          <w:rFonts w:ascii="Verdana" w:eastAsia="Times New Roman" w:hAnsi="Verdana" w:cs="Times New Roman"/>
          <w:sz w:val="20"/>
          <w:szCs w:val="20"/>
          <w:lang w:eastAsia="ru-RU"/>
        </w:rPr>
        <w:t>;</w:t>
      </w:r>
      <w:proofErr w:type="gramEnd"/>
      <w:r w:rsidRPr="0022286F">
        <w:rPr>
          <w:rFonts w:ascii="Verdana" w:eastAsia="Times New Roman" w:hAnsi="Verdana" w:cs="Times New Roman"/>
          <w:sz w:val="20"/>
          <w:szCs w:val="20"/>
          <w:lang w:eastAsia="ru-RU"/>
        </w:rPr>
        <w:t xml:space="preserve"> </w:t>
      </w:r>
      <w:r w:rsidRPr="0022286F">
        <w:rPr>
          <w:rFonts w:ascii="Verdana" w:eastAsia="Times New Roman" w:hAnsi="Verdana" w:cs="Times New Roman"/>
          <w:sz w:val="20"/>
          <w:szCs w:val="20"/>
          <w:lang w:eastAsia="ru-RU"/>
        </w:rPr>
        <w:br/>
        <w:t xml:space="preserve">- предоставляет информацию о состоянии рынка объектов жилищного фонда и жилищного строительства, рынка строительных материалов, рынка изделий и конструкций для целей жилищного строительства; </w:t>
      </w:r>
      <w:r w:rsidRPr="0022286F">
        <w:rPr>
          <w:rFonts w:ascii="Verdana" w:eastAsia="Times New Roman" w:hAnsi="Verdana" w:cs="Times New Roman"/>
          <w:sz w:val="20"/>
          <w:szCs w:val="20"/>
          <w:lang w:eastAsia="ru-RU"/>
        </w:rPr>
        <w:br/>
        <w:t xml:space="preserve">- предоставляет иную информацию, представляющую взаимный интерес. </w:t>
      </w:r>
      <w:r w:rsidRPr="0022286F">
        <w:rPr>
          <w:rFonts w:ascii="Verdana" w:eastAsia="Times New Roman" w:hAnsi="Verdana" w:cs="Times New Roman"/>
          <w:sz w:val="20"/>
          <w:szCs w:val="20"/>
          <w:lang w:eastAsia="ru-RU"/>
        </w:rPr>
        <w:br/>
        <w:t xml:space="preserve">7.8. Фонд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запасов сырья производства строительных материалов (цемента, стеновых материалов, деревянных изделий, стекла, кровельных, теплоизолирующих материалов и др.). Результаты исследований предоставляются Правительству Хабаровского края. </w:t>
      </w:r>
    </w:p>
    <w:p w:rsidR="0022286F" w:rsidRPr="0022286F" w:rsidRDefault="0022286F" w:rsidP="0022286F">
      <w:pPr>
        <w:spacing w:before="100" w:beforeAutospacing="1" w:after="100" w:afterAutospacing="1" w:line="240" w:lineRule="auto"/>
        <w:outlineLvl w:val="2"/>
        <w:rPr>
          <w:rFonts w:ascii="Verdana" w:eastAsia="Times New Roman" w:hAnsi="Verdana" w:cs="Times New Roman"/>
          <w:b/>
          <w:bCs/>
          <w:sz w:val="27"/>
          <w:szCs w:val="27"/>
          <w:lang w:eastAsia="ru-RU"/>
        </w:rPr>
      </w:pPr>
      <w:r w:rsidRPr="0022286F">
        <w:rPr>
          <w:rFonts w:ascii="Verdana" w:eastAsia="Times New Roman" w:hAnsi="Verdana" w:cs="Times New Roman"/>
          <w:b/>
          <w:bCs/>
          <w:sz w:val="27"/>
          <w:szCs w:val="27"/>
          <w:lang w:eastAsia="ru-RU"/>
        </w:rPr>
        <w:t>8. Заключительные положения</w:t>
      </w:r>
    </w:p>
    <w:p w:rsidR="0022286F" w:rsidRPr="0022286F" w:rsidRDefault="0022286F" w:rsidP="0022286F">
      <w:pPr>
        <w:spacing w:after="0" w:line="240" w:lineRule="auto"/>
        <w:rPr>
          <w:rFonts w:ascii="Verdana" w:eastAsia="Times New Roman" w:hAnsi="Verdana" w:cs="Times New Roman"/>
          <w:sz w:val="20"/>
          <w:szCs w:val="20"/>
          <w:lang w:eastAsia="ru-RU"/>
        </w:rPr>
      </w:pPr>
      <w:r w:rsidRPr="0022286F">
        <w:rPr>
          <w:rFonts w:ascii="Verdana" w:eastAsia="Times New Roman" w:hAnsi="Verdana" w:cs="Times New Roman"/>
          <w:sz w:val="20"/>
          <w:szCs w:val="20"/>
          <w:lang w:eastAsia="ru-RU"/>
        </w:rPr>
        <w:br/>
        <w:t xml:space="preserve">8.1. Настоящее Соглашение вступает в силу с момента его подписания обеими сторонами. Если одна из Сторон принимает решение о расторжении настоящего Соглашения, она должна письменно уведомить об этом другую Сторону не позднее, чем за три месяца до даты его расторжения. </w:t>
      </w:r>
      <w:r w:rsidRPr="0022286F">
        <w:rPr>
          <w:rFonts w:ascii="Verdana" w:eastAsia="Times New Roman" w:hAnsi="Verdana" w:cs="Times New Roman"/>
          <w:sz w:val="20"/>
          <w:szCs w:val="20"/>
          <w:lang w:eastAsia="ru-RU"/>
        </w:rPr>
        <w:br/>
        <w:t xml:space="preserve">8.2. Настоящее Соглашение по взаимному согласию Сторон может быть изменено или дополнено путем подписания дополнительных соглашений, являющихся неотъемлемой частью настоящего Соглашения. </w:t>
      </w:r>
      <w:r w:rsidRPr="0022286F">
        <w:rPr>
          <w:rFonts w:ascii="Verdana" w:eastAsia="Times New Roman" w:hAnsi="Verdana" w:cs="Times New Roman"/>
          <w:sz w:val="20"/>
          <w:szCs w:val="20"/>
          <w:lang w:eastAsia="ru-RU"/>
        </w:rPr>
        <w:br/>
        <w:t>8.3. В случае</w:t>
      </w:r>
      <w:proofErr w:type="gramStart"/>
      <w:r w:rsidRPr="0022286F">
        <w:rPr>
          <w:rFonts w:ascii="Verdana" w:eastAsia="Times New Roman" w:hAnsi="Verdana" w:cs="Times New Roman"/>
          <w:sz w:val="20"/>
          <w:szCs w:val="20"/>
          <w:lang w:eastAsia="ru-RU"/>
        </w:rPr>
        <w:t>,</w:t>
      </w:r>
      <w:proofErr w:type="gramEnd"/>
      <w:r w:rsidRPr="0022286F">
        <w:rPr>
          <w:rFonts w:ascii="Verdana" w:eastAsia="Times New Roman" w:hAnsi="Verdana" w:cs="Times New Roman"/>
          <w:sz w:val="20"/>
          <w:szCs w:val="20"/>
          <w:lang w:eastAsia="ru-RU"/>
        </w:rPr>
        <w:t xml:space="preserve"> если на территории Хабаровского края отсутствуют земельные участки, объекты недвижимого имущества, в отношении которых разрабатываются и реализуются Планы мероприятий, предусмотренные Разделами 4 и 5 настоящего Соглашения, Стороны взаимодействуют по вопросам территориального планирования, градостроительного зонирования, развития систем инфраструктуры и иным мероприятиям на основании заключаемых дополнительных соглашений. </w:t>
      </w:r>
      <w:r w:rsidRPr="0022286F">
        <w:rPr>
          <w:rFonts w:ascii="Verdana" w:eastAsia="Times New Roman" w:hAnsi="Verdana" w:cs="Times New Roman"/>
          <w:sz w:val="20"/>
          <w:szCs w:val="20"/>
          <w:lang w:eastAsia="ru-RU"/>
        </w:rPr>
        <w:br/>
        <w:t xml:space="preserve">8.4. В целях </w:t>
      </w:r>
      <w:proofErr w:type="gramStart"/>
      <w:r w:rsidRPr="0022286F">
        <w:rPr>
          <w:rFonts w:ascii="Verdana" w:eastAsia="Times New Roman" w:hAnsi="Verdana" w:cs="Times New Roman"/>
          <w:sz w:val="20"/>
          <w:szCs w:val="20"/>
          <w:lang w:eastAsia="ru-RU"/>
        </w:rPr>
        <w:t>контроля за</w:t>
      </w:r>
      <w:proofErr w:type="gramEnd"/>
      <w:r w:rsidRPr="0022286F">
        <w:rPr>
          <w:rFonts w:ascii="Verdana" w:eastAsia="Times New Roman" w:hAnsi="Verdana" w:cs="Times New Roman"/>
          <w:sz w:val="20"/>
          <w:szCs w:val="20"/>
          <w:lang w:eastAsia="ru-RU"/>
        </w:rPr>
        <w:t xml:space="preserve"> реализацией настоящего Соглашения Стороны назначают ответственных лиц. Со стороны Правительства Хабаровского края - Первый заместитель Председателя Правительства по вопросам строительства и </w:t>
      </w:r>
      <w:proofErr w:type="spellStart"/>
      <w:proofErr w:type="gramStart"/>
      <w:r w:rsidRPr="0022286F">
        <w:rPr>
          <w:rFonts w:ascii="Verdana" w:eastAsia="Times New Roman" w:hAnsi="Verdana" w:cs="Times New Roman"/>
          <w:sz w:val="20"/>
          <w:szCs w:val="20"/>
          <w:lang w:eastAsia="ru-RU"/>
        </w:rPr>
        <w:t>топливо-энергетического</w:t>
      </w:r>
      <w:proofErr w:type="spellEnd"/>
      <w:proofErr w:type="gramEnd"/>
      <w:r w:rsidRPr="0022286F">
        <w:rPr>
          <w:rFonts w:ascii="Verdana" w:eastAsia="Times New Roman" w:hAnsi="Verdana" w:cs="Times New Roman"/>
          <w:sz w:val="20"/>
          <w:szCs w:val="20"/>
          <w:lang w:eastAsia="ru-RU"/>
        </w:rPr>
        <w:t xml:space="preserve"> комплекса Оноприенко Юрий Иванович, со стороны Фонда - заместитель Генерального директора Фонда Бородин Павел Андреевич. </w:t>
      </w:r>
      <w:r w:rsidRPr="0022286F">
        <w:rPr>
          <w:rFonts w:ascii="Verdana" w:eastAsia="Times New Roman" w:hAnsi="Verdana" w:cs="Times New Roman"/>
          <w:sz w:val="20"/>
          <w:szCs w:val="20"/>
          <w:lang w:eastAsia="ru-RU"/>
        </w:rPr>
        <w:br/>
        <w:t xml:space="preserve">8.5. Настоящее Соглашение составлено в двух экземплярах, по одному экземпляру для каждой из Сторон. </w:t>
      </w:r>
    </w:p>
    <w:p w:rsidR="00041668" w:rsidRDefault="00041668"/>
    <w:sectPr w:rsidR="00041668" w:rsidSect="0022286F">
      <w:pgSz w:w="11906" w:h="16838"/>
      <w:pgMar w:top="397" w:right="397" w:bottom="39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86F"/>
    <w:rsid w:val="00041668"/>
    <w:rsid w:val="00222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68"/>
  </w:style>
  <w:style w:type="paragraph" w:styleId="3">
    <w:name w:val="heading 3"/>
    <w:basedOn w:val="a"/>
    <w:link w:val="30"/>
    <w:uiPriority w:val="9"/>
    <w:qFormat/>
    <w:rsid w:val="002228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286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2286F"/>
    <w:pPr>
      <w:ind w:left="720"/>
      <w:contextualSpacing/>
    </w:pPr>
  </w:style>
</w:styles>
</file>

<file path=word/webSettings.xml><?xml version="1.0" encoding="utf-8"?>
<w:webSettings xmlns:r="http://schemas.openxmlformats.org/officeDocument/2006/relationships" xmlns:w="http://schemas.openxmlformats.org/wordprocessingml/2006/main">
  <w:divs>
    <w:div w:id="1064186397">
      <w:bodyDiv w:val="1"/>
      <w:marLeft w:val="0"/>
      <w:marRight w:val="0"/>
      <w:marTop w:val="0"/>
      <w:marBottom w:val="0"/>
      <w:divBdr>
        <w:top w:val="none" w:sz="0" w:space="0" w:color="auto"/>
        <w:left w:val="none" w:sz="0" w:space="0" w:color="auto"/>
        <w:bottom w:val="none" w:sz="0" w:space="0" w:color="auto"/>
        <w:right w:val="none" w:sz="0" w:space="0" w:color="auto"/>
      </w:divBdr>
      <w:divsChild>
        <w:div w:id="2037195616">
          <w:marLeft w:val="0"/>
          <w:marRight w:val="0"/>
          <w:marTop w:val="0"/>
          <w:marBottom w:val="0"/>
          <w:divBdr>
            <w:top w:val="none" w:sz="0" w:space="0" w:color="auto"/>
            <w:left w:val="none" w:sz="0" w:space="0" w:color="auto"/>
            <w:bottom w:val="none" w:sz="0" w:space="0" w:color="auto"/>
            <w:right w:val="none" w:sz="0" w:space="0" w:color="auto"/>
          </w:divBdr>
          <w:divsChild>
            <w:div w:id="180319110">
              <w:marLeft w:val="0"/>
              <w:marRight w:val="0"/>
              <w:marTop w:val="0"/>
              <w:marBottom w:val="0"/>
              <w:divBdr>
                <w:top w:val="none" w:sz="0" w:space="0" w:color="auto"/>
                <w:left w:val="none" w:sz="0" w:space="0" w:color="auto"/>
                <w:bottom w:val="none" w:sz="0" w:space="0" w:color="auto"/>
                <w:right w:val="none" w:sz="0" w:space="0" w:color="auto"/>
              </w:divBdr>
              <w:divsChild>
                <w:div w:id="1783375061">
                  <w:marLeft w:val="0"/>
                  <w:marRight w:val="0"/>
                  <w:marTop w:val="0"/>
                  <w:marBottom w:val="0"/>
                  <w:divBdr>
                    <w:top w:val="none" w:sz="0" w:space="0" w:color="auto"/>
                    <w:left w:val="none" w:sz="0" w:space="0" w:color="auto"/>
                    <w:bottom w:val="none" w:sz="0" w:space="0" w:color="auto"/>
                    <w:right w:val="none" w:sz="0" w:space="0" w:color="auto"/>
                  </w:divBdr>
                  <w:divsChild>
                    <w:div w:id="4949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3050</Words>
  <Characters>17389</Characters>
  <Application>Microsoft Office Word</Application>
  <DocSecurity>0</DocSecurity>
  <Lines>144</Lines>
  <Paragraphs>40</Paragraphs>
  <ScaleCrop>false</ScaleCrop>
  <Company>Grizli777</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2017-03-13T02:24:00Z</dcterms:created>
  <dcterms:modified xsi:type="dcterms:W3CDTF">2017-03-13T02:33:00Z</dcterms:modified>
</cp:coreProperties>
</file>